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A6A433"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214067">
        <w:rPr>
          <w:b/>
          <w:i/>
          <w:noProof/>
          <w:sz w:val="28"/>
        </w:rPr>
        <w:t>3210</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0BCED" w:rsidR="001E41F3" w:rsidRPr="00410371" w:rsidRDefault="00BE56E9" w:rsidP="002140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14067">
              <w:rPr>
                <w:b/>
                <w:noProof/>
                <w:sz w:val="28"/>
              </w:rPr>
              <w:t>2305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66019" w:rsidR="001E41F3" w:rsidRDefault="00B03E81" w:rsidP="009A0C8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A0C80" w:rsidRPr="009A0C80">
              <w:rPr>
                <w:lang w:eastAsia="zh-CN"/>
              </w:rPr>
              <w:t>Corrections on intermodulation characteristics requirements for V2X</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67EF" w:rsidR="001E41F3" w:rsidRDefault="00B03E81" w:rsidP="003B64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3B643F">
              <w:rPr>
                <w:rFonts w:hint="eastAsia"/>
              </w:rPr>
              <w:t>5G_V2X_NRSL_eV2XARC-UEConTest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9A349" w:rsidR="001E41F3" w:rsidRDefault="00BE56E9" w:rsidP="003F62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3F622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8088C" w:rsidR="003B643F" w:rsidRDefault="002B0C9B" w:rsidP="008E6378">
            <w:pPr>
              <w:pStyle w:val="CRCoverPage"/>
              <w:spacing w:after="0"/>
              <w:ind w:left="100"/>
              <w:rPr>
                <w:noProof/>
              </w:rPr>
            </w:pPr>
            <w:r>
              <w:rPr>
                <w:lang w:eastAsia="zh-CN"/>
              </w:rPr>
              <w:t xml:space="preserve">The </w:t>
            </w:r>
            <w:r w:rsidR="007502E0">
              <w:rPr>
                <w:lang w:eastAsia="zh-CN"/>
              </w:rPr>
              <w:t xml:space="preserve">reference table for </w:t>
            </w:r>
            <w:r w:rsidR="008E6378">
              <w:rPr>
                <w:lang w:eastAsia="zh-CN"/>
              </w:rPr>
              <w:t>intermodulation characteristics</w:t>
            </w:r>
            <w:r w:rsidR="00DC679A">
              <w:rPr>
                <w:lang w:eastAsia="zh-CN"/>
              </w:rPr>
              <w:t xml:space="preserve"> </w:t>
            </w:r>
            <w:r w:rsidR="007502E0" w:rsidRPr="003F3B32">
              <w:t>for V2X con-current operation</w:t>
            </w:r>
            <w:r w:rsidR="007502E0">
              <w:rPr>
                <w:lang w:eastAsia="zh-CN"/>
              </w:rPr>
              <w:t xml:space="preserve"> is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B9E49" w14:textId="2E960BFB" w:rsidR="002B0C9B" w:rsidRDefault="002B0C9B" w:rsidP="002B0C9B">
            <w:pPr>
              <w:pStyle w:val="CRCoverPage"/>
              <w:numPr>
                <w:ilvl w:val="0"/>
                <w:numId w:val="34"/>
              </w:numPr>
              <w:spacing w:after="0"/>
              <w:rPr>
                <w:noProof/>
              </w:rPr>
            </w:pPr>
            <w:r>
              <w:rPr>
                <w:lang w:eastAsia="zh-CN"/>
              </w:rPr>
              <w:t xml:space="preserve">Correct the </w:t>
            </w:r>
            <w:r w:rsidR="007502E0">
              <w:rPr>
                <w:lang w:eastAsia="zh-CN"/>
              </w:rPr>
              <w:t xml:space="preserve">reference table for </w:t>
            </w:r>
            <w:r w:rsidR="008E6378">
              <w:rPr>
                <w:lang w:eastAsia="zh-CN"/>
              </w:rPr>
              <w:t>intermodulation characteristics</w:t>
            </w:r>
            <w:r w:rsidR="007502E0" w:rsidRPr="003F3B32">
              <w:t xml:space="preserve"> for V2X con-current operation</w:t>
            </w:r>
            <w:r>
              <w:rPr>
                <w:lang w:eastAsia="zh-CN"/>
              </w:rPr>
              <w:t>.</w:t>
            </w:r>
          </w:p>
          <w:p w14:paraId="31C656EC" w14:textId="6DB449DC" w:rsidR="0004271E" w:rsidRDefault="007502E0" w:rsidP="007502E0">
            <w:pPr>
              <w:pStyle w:val="CRCoverPage"/>
              <w:numPr>
                <w:ilvl w:val="0"/>
                <w:numId w:val="34"/>
              </w:numPr>
              <w:spacing w:after="0"/>
              <w:rPr>
                <w:noProof/>
              </w:rPr>
            </w:pPr>
            <w:r>
              <w:rPr>
                <w:lang w:eastAsia="zh-CN"/>
              </w:rPr>
              <w:t>Other 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A4F64" w:rsidR="001E41F3" w:rsidRDefault="0054799B" w:rsidP="00DC679A">
            <w:pPr>
              <w:pStyle w:val="CRCoverPage"/>
              <w:spacing w:after="0"/>
              <w:ind w:left="100"/>
              <w:rPr>
                <w:noProof/>
              </w:rPr>
            </w:pPr>
            <w:r>
              <w:rPr>
                <w:rFonts w:hint="eastAsia"/>
                <w:noProof/>
                <w:lang w:eastAsia="zh-CN"/>
              </w:rPr>
              <w:t>T</w:t>
            </w:r>
            <w:r>
              <w:rPr>
                <w:noProof/>
                <w:lang w:eastAsia="zh-CN"/>
              </w:rPr>
              <w:t xml:space="preserve">he </w:t>
            </w:r>
            <w:r w:rsidR="002B0C9B">
              <w:rPr>
                <w:noProof/>
                <w:lang w:eastAsia="zh-CN"/>
              </w:rPr>
              <w:t xml:space="preserve">requirements for NR V2X </w:t>
            </w:r>
            <w:r w:rsidR="008E6378">
              <w:rPr>
                <w:lang w:eastAsia="zh-CN"/>
              </w:rPr>
              <w:t>intermodulation characteristics</w:t>
            </w:r>
            <w:r w:rsidR="007502E0">
              <w:rPr>
                <w:noProof/>
                <w:lang w:eastAsia="zh-CN"/>
              </w:rPr>
              <w:t xml:space="preserve"> </w:t>
            </w:r>
            <w:r w:rsidR="002B0C9B">
              <w:rPr>
                <w:noProof/>
                <w:lang w:eastAsia="zh-CN"/>
              </w:rPr>
              <w:t>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766D8" w:rsidR="001E41F3" w:rsidRDefault="00CA3352" w:rsidP="00526AB3">
            <w:pPr>
              <w:pStyle w:val="CRCoverPage"/>
              <w:spacing w:after="0"/>
              <w:ind w:left="100"/>
              <w:rPr>
                <w:noProof/>
              </w:rPr>
            </w:pPr>
            <w:r>
              <w:t>7.</w:t>
            </w:r>
            <w:r w:rsidR="00526AB3">
              <w:t>8</w:t>
            </w:r>
            <w:r>
              <w:t>E</w:t>
            </w:r>
            <w:r w:rsidR="007502E0" w:rsidRPr="003F3B32">
              <w:t>.</w:t>
            </w:r>
            <w:r w:rsidR="00526AB3">
              <w:t>2.</w:t>
            </w:r>
            <w:r w:rsidR="007502E0" w:rsidRPr="003F3B32">
              <w:t>0.1</w:t>
            </w:r>
            <w:r w:rsidR="007502E0">
              <w:t xml:space="preserve">, </w:t>
            </w:r>
            <w:r w:rsidR="00526AB3">
              <w:t>7.8</w:t>
            </w:r>
            <w:r>
              <w:t>E</w:t>
            </w:r>
            <w:r w:rsidR="007502E0" w:rsidRPr="003F3B32">
              <w:t>.</w:t>
            </w:r>
            <w:r w:rsidR="00526AB3">
              <w:t>2.</w:t>
            </w:r>
            <w:r w:rsidR="007502E0" w:rsidRPr="003F3B32">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CFB106D" w14:textId="77777777" w:rsidR="008E6378" w:rsidRPr="003F3B32" w:rsidRDefault="008E6378" w:rsidP="008E6378">
      <w:pPr>
        <w:pStyle w:val="2"/>
        <w:rPr>
          <w:lang w:eastAsia="zh-CN"/>
        </w:rPr>
      </w:pPr>
      <w:r w:rsidRPr="003F3B32">
        <w:t>7.8</w:t>
      </w:r>
      <w:r w:rsidRPr="003F3B32">
        <w:rPr>
          <w:lang w:eastAsia="zh-CN"/>
        </w:rPr>
        <w:t>E</w:t>
      </w:r>
      <w:r w:rsidRPr="003F3B32">
        <w:tab/>
        <w:t>Intermodulation characteristics</w:t>
      </w:r>
      <w:r w:rsidRPr="003F3B32">
        <w:rPr>
          <w:lang w:eastAsia="zh-CN"/>
        </w:rPr>
        <w:t xml:space="preserve"> for V2X</w:t>
      </w:r>
    </w:p>
    <w:p w14:paraId="06B202D0" w14:textId="77777777" w:rsidR="008E6378" w:rsidRPr="003F3B32" w:rsidRDefault="008E6378" w:rsidP="008E6378">
      <w:pPr>
        <w:pStyle w:val="30"/>
      </w:pPr>
      <w:bookmarkStart w:id="2" w:name="_Toc45888498"/>
      <w:bookmarkStart w:id="3" w:name="_Toc45889097"/>
      <w:bookmarkStart w:id="4" w:name="_Toc59650467"/>
      <w:bookmarkStart w:id="5" w:name="_Toc61357739"/>
      <w:bookmarkStart w:id="6" w:name="_Toc61359513"/>
      <w:bookmarkStart w:id="7" w:name="_Toc67916453"/>
      <w:bookmarkStart w:id="8" w:name="_Toc75533999"/>
      <w:bookmarkStart w:id="9" w:name="_Toc75819885"/>
      <w:bookmarkStart w:id="10" w:name="_Toc76508729"/>
      <w:bookmarkStart w:id="11" w:name="_Toc76717679"/>
      <w:bookmarkStart w:id="12" w:name="_Toc83294320"/>
      <w:bookmarkStart w:id="13" w:name="_Toc84335359"/>
      <w:r w:rsidRPr="003F3B32">
        <w:t>7.8E.1</w:t>
      </w:r>
      <w:r w:rsidRPr="003F3B32">
        <w:tab/>
        <w:t>General</w:t>
      </w:r>
      <w:bookmarkEnd w:id="2"/>
      <w:bookmarkEnd w:id="3"/>
      <w:bookmarkEnd w:id="4"/>
      <w:bookmarkEnd w:id="5"/>
      <w:bookmarkEnd w:id="6"/>
      <w:bookmarkEnd w:id="7"/>
      <w:bookmarkEnd w:id="8"/>
      <w:bookmarkEnd w:id="9"/>
      <w:bookmarkEnd w:id="10"/>
      <w:bookmarkEnd w:id="11"/>
      <w:bookmarkEnd w:id="12"/>
      <w:bookmarkEnd w:id="13"/>
    </w:p>
    <w:p w14:paraId="76229789" w14:textId="77777777" w:rsidR="008E6378" w:rsidRPr="003F3B32" w:rsidRDefault="008E6378" w:rsidP="008E6378">
      <w:pPr>
        <w:rPr>
          <w:lang w:eastAsia="zh-CN"/>
        </w:rPr>
      </w:pPr>
      <w:r w:rsidRPr="003F3B32">
        <w:t xml:space="preserve">Intermodulation response rejection is a measure of the capability of the receiver to </w:t>
      </w:r>
      <w:r w:rsidRPr="003F3B32">
        <w:rPr>
          <w:lang w:eastAsia="zh-CN"/>
        </w:rPr>
        <w:t>receive</w:t>
      </w:r>
      <w:r w:rsidRPr="003F3B32">
        <w:t xml:space="preserve"> a wanted signal on its assigned channel frequency in the presence of two or more interfering signals which have a specific frequency relationship to the wanted signal</w:t>
      </w:r>
      <w:r w:rsidRPr="003F3B32">
        <w:rPr>
          <w:lang w:eastAsia="zh-CN"/>
        </w:rPr>
        <w:t>.</w:t>
      </w:r>
    </w:p>
    <w:p w14:paraId="281C68E5" w14:textId="77777777" w:rsidR="008E6378" w:rsidRPr="003F3B32" w:rsidRDefault="008E6378" w:rsidP="008E6378">
      <w:pPr>
        <w:pStyle w:val="30"/>
        <w:rPr>
          <w:lang w:eastAsia="zh-CN"/>
        </w:rPr>
      </w:pPr>
      <w:bookmarkStart w:id="14" w:name="_Toc45888499"/>
      <w:bookmarkStart w:id="15" w:name="_Toc45889098"/>
      <w:bookmarkStart w:id="16" w:name="_Toc59650468"/>
      <w:bookmarkStart w:id="17" w:name="_Toc61357740"/>
      <w:bookmarkStart w:id="18" w:name="_Toc61359514"/>
      <w:bookmarkStart w:id="19" w:name="_Toc67916454"/>
      <w:bookmarkStart w:id="20" w:name="_Toc75534000"/>
      <w:bookmarkStart w:id="21" w:name="_Toc75819886"/>
      <w:bookmarkStart w:id="22" w:name="_Toc76508730"/>
      <w:bookmarkStart w:id="23" w:name="_Toc76717680"/>
      <w:bookmarkStart w:id="24" w:name="_Toc83294321"/>
      <w:bookmarkStart w:id="25" w:name="_Toc84335360"/>
      <w:r w:rsidRPr="003F3B32">
        <w:t>7.8E.2</w:t>
      </w:r>
      <w:r w:rsidRPr="003F3B32">
        <w:tab/>
      </w:r>
      <w:bookmarkEnd w:id="14"/>
      <w:bookmarkEnd w:id="15"/>
      <w:bookmarkEnd w:id="16"/>
      <w:bookmarkEnd w:id="17"/>
      <w:bookmarkEnd w:id="18"/>
      <w:bookmarkEnd w:id="19"/>
      <w:bookmarkEnd w:id="20"/>
      <w:bookmarkEnd w:id="21"/>
      <w:bookmarkEnd w:id="22"/>
      <w:bookmarkEnd w:id="23"/>
      <w:bookmarkEnd w:id="24"/>
      <w:bookmarkEnd w:id="25"/>
      <w:r w:rsidRPr="003F3B32">
        <w:t>Wide band Intermodulation for V2X</w:t>
      </w:r>
    </w:p>
    <w:p w14:paraId="64F0D20F" w14:textId="77777777" w:rsidR="008E6378" w:rsidRPr="003F3B32" w:rsidRDefault="008E6378" w:rsidP="008E6378">
      <w:pPr>
        <w:pStyle w:val="40"/>
      </w:pPr>
      <w:r w:rsidRPr="003F3B32">
        <w:t>7.8E.2.0</w:t>
      </w:r>
      <w:r w:rsidRPr="003F3B32">
        <w:tab/>
        <w:t>Minimum conformance requirements</w:t>
      </w:r>
    </w:p>
    <w:p w14:paraId="05B7847C" w14:textId="77777777" w:rsidR="008E6378" w:rsidRPr="003F3B32" w:rsidRDefault="008E6378" w:rsidP="008E6378">
      <w:pPr>
        <w:pStyle w:val="H6"/>
      </w:pPr>
      <w:r w:rsidRPr="003F3B32">
        <w:t>7.8E.2</w:t>
      </w:r>
      <w:r w:rsidRPr="003F3B32">
        <w:rPr>
          <w:lang w:eastAsia="zh-CN"/>
        </w:rPr>
        <w:t>.0.1</w:t>
      </w:r>
      <w:r w:rsidRPr="003F3B32">
        <w:tab/>
        <w:t>Wide band Intermodulation</w:t>
      </w:r>
    </w:p>
    <w:p w14:paraId="6C624643" w14:textId="7D15B613" w:rsidR="008E6378" w:rsidRPr="003F3B32" w:rsidRDefault="008E6378" w:rsidP="008E6378">
      <w:r w:rsidRPr="003F3B32">
        <w:t xml:space="preserve">The wide band intermodulation requirement is defined using </w:t>
      </w:r>
      <w:r w:rsidRPr="003F3B32">
        <w:rPr>
          <w:lang w:eastAsia="zh-CN"/>
        </w:rPr>
        <w:t xml:space="preserve">modulated NR carrier and </w:t>
      </w:r>
      <w:r w:rsidRPr="003F3B32">
        <w:t xml:space="preserve">a CW </w:t>
      </w:r>
      <w:r w:rsidRPr="003F3B32">
        <w:rPr>
          <w:lang w:eastAsia="zh-CN"/>
        </w:rPr>
        <w:t xml:space="preserve">signal </w:t>
      </w:r>
      <w:r w:rsidRPr="003F3B32">
        <w:t>as interferer 1 and interferer 2 respectively.</w:t>
      </w:r>
      <w:r w:rsidRPr="003F3B32">
        <w:rPr>
          <w:lang w:eastAsia="zh-CN"/>
        </w:rPr>
        <w:t xml:space="preserve"> </w:t>
      </w:r>
      <w:ins w:id="26" w:author="ZTE-Ma Zhifeng" w:date="2023-05-11T16:46:00Z">
        <w:r w:rsidR="00526AB3">
          <w:t>W</w:t>
        </w:r>
        <w:r w:rsidR="00526AB3" w:rsidRPr="00A1115A">
          <w:t xml:space="preserve">hen UE is configured for </w:t>
        </w:r>
        <w:r w:rsidR="00526AB3" w:rsidRPr="00A1115A">
          <w:rPr>
            <w:rFonts w:hint="eastAsia"/>
            <w:lang w:eastAsia="zh-CN"/>
          </w:rPr>
          <w:t>NR</w:t>
        </w:r>
        <w:r w:rsidR="00526AB3" w:rsidRPr="00A1115A">
          <w:t xml:space="preserve"> </w:t>
        </w:r>
        <w:r w:rsidR="00526AB3" w:rsidRPr="00A1115A">
          <w:rPr>
            <w:rFonts w:hint="eastAsia"/>
            <w:lang w:eastAsia="zh-CN"/>
          </w:rPr>
          <w:t xml:space="preserve">V2X </w:t>
        </w:r>
        <w:r w:rsidR="00526AB3" w:rsidRPr="00A1115A">
          <w:t xml:space="preserve">reception non-concurrent with </w:t>
        </w:r>
        <w:r w:rsidR="00526AB3" w:rsidRPr="00A1115A">
          <w:rPr>
            <w:rFonts w:hint="eastAsia"/>
            <w:lang w:eastAsia="zh-CN"/>
          </w:rPr>
          <w:t>NR</w:t>
        </w:r>
        <w:r w:rsidR="00526AB3" w:rsidRPr="00A1115A">
          <w:t xml:space="preserve"> uplink transmissions for </w:t>
        </w:r>
        <w:r w:rsidR="00526AB3" w:rsidRPr="00A1115A">
          <w:rPr>
            <w:rFonts w:hint="eastAsia"/>
            <w:lang w:eastAsia="zh-CN"/>
          </w:rPr>
          <w:t>NR</w:t>
        </w:r>
        <w:r w:rsidR="00526AB3" w:rsidRPr="00A1115A">
          <w:t xml:space="preserve"> </w:t>
        </w:r>
        <w:r w:rsidR="00526AB3" w:rsidRPr="00A1115A">
          <w:rPr>
            <w:rFonts w:hint="eastAsia"/>
            <w:lang w:eastAsia="zh-CN"/>
          </w:rPr>
          <w:t>V2X</w:t>
        </w:r>
        <w:r w:rsidR="00526AB3" w:rsidRPr="00A1115A">
          <w:t xml:space="preserve"> operating bands specified in Table 5.</w:t>
        </w:r>
        <w:r w:rsidR="00526AB3" w:rsidRPr="00A1115A">
          <w:rPr>
            <w:rFonts w:hint="eastAsia"/>
            <w:lang w:eastAsia="zh-CN"/>
          </w:rPr>
          <w:t>2E</w:t>
        </w:r>
        <w:r w:rsidR="00526AB3" w:rsidRPr="00A1115A">
          <w:rPr>
            <w:lang w:eastAsia="zh-CN"/>
          </w:rPr>
          <w:t>.1</w:t>
        </w:r>
        <w:r w:rsidR="00526AB3" w:rsidRPr="00A1115A">
          <w:t xml:space="preserve">-1, </w:t>
        </w:r>
      </w:ins>
      <w:ins w:id="27" w:author="ZTE-Ma Zhifeng" w:date="2023-05-11T16:47:00Z">
        <w:r w:rsidR="00526AB3">
          <w:t>t</w:t>
        </w:r>
      </w:ins>
      <w:del w:id="28" w:author="ZTE-Ma Zhifeng" w:date="2023-05-11T16:47:00Z">
        <w:r w:rsidRPr="003F3B32" w:rsidDel="00526AB3">
          <w:delText>T</w:delText>
        </w:r>
      </w:del>
      <w:r w:rsidRPr="003F3B32">
        <w:t>he throughput shall be ≥ 95 % of the maximum throughput of the reference measurement channels as specified in Annexes A.7.2 with parameters specified in Table 7.8</w:t>
      </w:r>
      <w:r w:rsidRPr="003F3B32">
        <w:rPr>
          <w:lang w:eastAsia="zh-CN"/>
        </w:rPr>
        <w:t>E</w:t>
      </w:r>
      <w:r w:rsidRPr="003F3B32">
        <w:t>.2</w:t>
      </w:r>
      <w:r w:rsidRPr="003F3B32">
        <w:rPr>
          <w:lang w:eastAsia="zh-CN"/>
        </w:rPr>
        <w:t>.0.1</w:t>
      </w:r>
      <w:r w:rsidRPr="003F3B32">
        <w:t xml:space="preserve">-1 for NR </w:t>
      </w:r>
      <w:r w:rsidRPr="003F3B32">
        <w:rPr>
          <w:lang w:eastAsia="zh-CN"/>
        </w:rPr>
        <w:t xml:space="preserve">V2X </w:t>
      </w:r>
      <w:r w:rsidRPr="003F3B32">
        <w:t>bands. The relative throughput requirement shall be met for any SCS specified for the channel bandwidth of the wanted signal.</w:t>
      </w:r>
    </w:p>
    <w:p w14:paraId="112E618B" w14:textId="77777777" w:rsidR="008E6378" w:rsidRPr="003F3B32" w:rsidRDefault="008E6378" w:rsidP="008E6378">
      <w:pPr>
        <w:pStyle w:val="TH"/>
      </w:pPr>
      <w:r w:rsidRPr="003F3B32">
        <w:t>Table 7.8</w:t>
      </w:r>
      <w:r w:rsidRPr="003F3B32">
        <w:rPr>
          <w:lang w:eastAsia="zh-CN"/>
        </w:rPr>
        <w:t>E</w:t>
      </w:r>
      <w:r w:rsidRPr="003F3B32">
        <w:t>.2</w:t>
      </w:r>
      <w:r w:rsidRPr="003F3B32">
        <w:rPr>
          <w:lang w:eastAsia="zh-CN"/>
        </w:rPr>
        <w:t>.0.1</w:t>
      </w:r>
      <w:r w:rsidRPr="003F3B32">
        <w:t xml:space="preserve">-1: Wide band intermodulation parameters for NR </w:t>
      </w:r>
      <w:r w:rsidRPr="003F3B32">
        <w:rPr>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8E6378" w:rsidRPr="003F3B32" w14:paraId="4CBF6569" w14:textId="77777777" w:rsidTr="00AD73DE">
        <w:tc>
          <w:tcPr>
            <w:tcW w:w="1177" w:type="dxa"/>
            <w:tcBorders>
              <w:bottom w:val="nil"/>
            </w:tcBorders>
            <w:shd w:val="clear" w:color="auto" w:fill="auto"/>
            <w:vAlign w:val="center"/>
          </w:tcPr>
          <w:p w14:paraId="3B60C5DF" w14:textId="77777777" w:rsidR="008E6378" w:rsidRPr="003F3B32" w:rsidRDefault="008E6378" w:rsidP="00AD73DE">
            <w:pPr>
              <w:pStyle w:val="TAH"/>
              <w:rPr>
                <w:lang w:eastAsia="zh-CN"/>
              </w:rPr>
            </w:pPr>
            <w:r w:rsidRPr="003F3B32">
              <w:rPr>
                <w:lang w:eastAsia="zh-CN"/>
              </w:rPr>
              <w:t>NR band</w:t>
            </w:r>
          </w:p>
        </w:tc>
        <w:tc>
          <w:tcPr>
            <w:tcW w:w="2384" w:type="dxa"/>
            <w:tcBorders>
              <w:bottom w:val="nil"/>
            </w:tcBorders>
            <w:shd w:val="clear" w:color="auto" w:fill="auto"/>
            <w:vAlign w:val="center"/>
          </w:tcPr>
          <w:p w14:paraId="0A93D495" w14:textId="77777777" w:rsidR="008E6378" w:rsidRPr="003F3B32" w:rsidRDefault="008E6378" w:rsidP="00AD73DE">
            <w:pPr>
              <w:pStyle w:val="TAH"/>
            </w:pPr>
            <w:r w:rsidRPr="003F3B32">
              <w:t>Rx parameter</w:t>
            </w:r>
          </w:p>
        </w:tc>
        <w:tc>
          <w:tcPr>
            <w:tcW w:w="667" w:type="dxa"/>
            <w:tcBorders>
              <w:bottom w:val="nil"/>
            </w:tcBorders>
            <w:shd w:val="clear" w:color="auto" w:fill="auto"/>
            <w:vAlign w:val="center"/>
          </w:tcPr>
          <w:p w14:paraId="644F0010" w14:textId="77777777" w:rsidR="008E6378" w:rsidRPr="003F3B32" w:rsidRDefault="008E6378" w:rsidP="00AD73DE">
            <w:pPr>
              <w:pStyle w:val="TAH"/>
            </w:pPr>
            <w:r w:rsidRPr="003F3B32">
              <w:t>Units</w:t>
            </w:r>
          </w:p>
        </w:tc>
        <w:tc>
          <w:tcPr>
            <w:tcW w:w="4560" w:type="dxa"/>
            <w:gridSpan w:val="4"/>
            <w:vAlign w:val="center"/>
          </w:tcPr>
          <w:p w14:paraId="45C25EE6" w14:textId="77777777" w:rsidR="008E6378" w:rsidRPr="003F3B32" w:rsidRDefault="008E6378" w:rsidP="00AD73DE">
            <w:pPr>
              <w:pStyle w:val="TAH"/>
            </w:pPr>
            <w:r w:rsidRPr="003F3B32">
              <w:t>Channel bandwidth</w:t>
            </w:r>
          </w:p>
        </w:tc>
      </w:tr>
      <w:tr w:rsidR="008E6378" w:rsidRPr="003F3B32" w14:paraId="2889B369" w14:textId="77777777" w:rsidTr="00AD73DE">
        <w:tc>
          <w:tcPr>
            <w:tcW w:w="1177" w:type="dxa"/>
            <w:tcBorders>
              <w:top w:val="nil"/>
              <w:bottom w:val="single" w:sz="4" w:space="0" w:color="auto"/>
            </w:tcBorders>
            <w:shd w:val="clear" w:color="auto" w:fill="auto"/>
            <w:vAlign w:val="center"/>
          </w:tcPr>
          <w:p w14:paraId="65A24E66" w14:textId="77777777" w:rsidR="008E6378" w:rsidRPr="003F3B32" w:rsidRDefault="008E6378" w:rsidP="00AD73DE">
            <w:pPr>
              <w:pStyle w:val="TAH"/>
            </w:pPr>
          </w:p>
        </w:tc>
        <w:tc>
          <w:tcPr>
            <w:tcW w:w="2384" w:type="dxa"/>
            <w:tcBorders>
              <w:top w:val="nil"/>
            </w:tcBorders>
            <w:shd w:val="clear" w:color="auto" w:fill="auto"/>
            <w:vAlign w:val="center"/>
          </w:tcPr>
          <w:p w14:paraId="1EA6966B" w14:textId="77777777" w:rsidR="008E6378" w:rsidRPr="003F3B32" w:rsidRDefault="008E6378" w:rsidP="00AD73DE">
            <w:pPr>
              <w:pStyle w:val="TAH"/>
            </w:pPr>
          </w:p>
        </w:tc>
        <w:tc>
          <w:tcPr>
            <w:tcW w:w="667" w:type="dxa"/>
            <w:tcBorders>
              <w:top w:val="nil"/>
            </w:tcBorders>
            <w:shd w:val="clear" w:color="auto" w:fill="auto"/>
            <w:vAlign w:val="center"/>
          </w:tcPr>
          <w:p w14:paraId="77E547E8" w14:textId="77777777" w:rsidR="008E6378" w:rsidRPr="003F3B32" w:rsidRDefault="008E6378" w:rsidP="00AD73DE">
            <w:pPr>
              <w:pStyle w:val="TAH"/>
            </w:pPr>
          </w:p>
        </w:tc>
        <w:tc>
          <w:tcPr>
            <w:tcW w:w="1140" w:type="dxa"/>
            <w:vAlign w:val="center"/>
          </w:tcPr>
          <w:p w14:paraId="32048299" w14:textId="77777777" w:rsidR="008E6378" w:rsidRPr="003F3B32" w:rsidRDefault="008E6378" w:rsidP="00AD73DE">
            <w:pPr>
              <w:pStyle w:val="TAH"/>
            </w:pPr>
            <w:r w:rsidRPr="003F3B32">
              <w:rPr>
                <w:lang w:eastAsia="zh-CN"/>
              </w:rPr>
              <w:t xml:space="preserve">10 </w:t>
            </w:r>
            <w:r w:rsidRPr="003F3B32">
              <w:t>MHz</w:t>
            </w:r>
          </w:p>
        </w:tc>
        <w:tc>
          <w:tcPr>
            <w:tcW w:w="1140" w:type="dxa"/>
            <w:vAlign w:val="center"/>
          </w:tcPr>
          <w:p w14:paraId="7212F009" w14:textId="77777777" w:rsidR="008E6378" w:rsidRPr="003F3B32" w:rsidRDefault="008E6378" w:rsidP="00AD73DE">
            <w:pPr>
              <w:pStyle w:val="TAH"/>
            </w:pPr>
            <w:r w:rsidRPr="003F3B32">
              <w:rPr>
                <w:lang w:eastAsia="zh-CN"/>
              </w:rPr>
              <w:t>2</w:t>
            </w:r>
            <w:r w:rsidRPr="003F3B32">
              <w:t>0</w:t>
            </w:r>
            <w:r w:rsidRPr="003F3B32">
              <w:rPr>
                <w:lang w:eastAsia="zh-CN"/>
              </w:rPr>
              <w:t xml:space="preserve"> </w:t>
            </w:r>
            <w:r w:rsidRPr="003F3B32">
              <w:t>MHz</w:t>
            </w:r>
          </w:p>
        </w:tc>
        <w:tc>
          <w:tcPr>
            <w:tcW w:w="1140" w:type="dxa"/>
            <w:vAlign w:val="center"/>
          </w:tcPr>
          <w:p w14:paraId="5B8F7BE9" w14:textId="77777777" w:rsidR="008E6378" w:rsidRPr="003F3B32" w:rsidRDefault="008E6378" w:rsidP="00AD73DE">
            <w:pPr>
              <w:pStyle w:val="TAH"/>
            </w:pPr>
            <w:r w:rsidRPr="003F3B32">
              <w:rPr>
                <w:lang w:eastAsia="zh-CN"/>
              </w:rPr>
              <w:t xml:space="preserve">30 </w:t>
            </w:r>
            <w:r w:rsidRPr="003F3B32">
              <w:t>MHz</w:t>
            </w:r>
          </w:p>
        </w:tc>
        <w:tc>
          <w:tcPr>
            <w:tcW w:w="1140" w:type="dxa"/>
            <w:vAlign w:val="center"/>
          </w:tcPr>
          <w:p w14:paraId="2A917030" w14:textId="77777777" w:rsidR="008E6378" w:rsidRPr="003F3B32" w:rsidRDefault="008E6378" w:rsidP="00AD73DE">
            <w:pPr>
              <w:pStyle w:val="TAH"/>
            </w:pPr>
            <w:r w:rsidRPr="003F3B32">
              <w:rPr>
                <w:lang w:eastAsia="zh-CN"/>
              </w:rPr>
              <w:t xml:space="preserve">40 </w:t>
            </w:r>
            <w:r w:rsidRPr="003F3B32">
              <w:t>MHz</w:t>
            </w:r>
          </w:p>
        </w:tc>
      </w:tr>
      <w:tr w:rsidR="008E6378" w:rsidRPr="003F3B32" w14:paraId="29B7088F" w14:textId="77777777" w:rsidTr="00AD73DE">
        <w:tc>
          <w:tcPr>
            <w:tcW w:w="1177" w:type="dxa"/>
            <w:tcBorders>
              <w:bottom w:val="nil"/>
            </w:tcBorders>
            <w:shd w:val="clear" w:color="auto" w:fill="auto"/>
          </w:tcPr>
          <w:p w14:paraId="45B4920B" w14:textId="77777777" w:rsidR="008E6378" w:rsidRPr="003F3B32" w:rsidRDefault="008E6378" w:rsidP="00AD73DE">
            <w:pPr>
              <w:pStyle w:val="TAC"/>
              <w:rPr>
                <w:lang w:eastAsia="zh-CN"/>
              </w:rPr>
            </w:pPr>
            <w:r w:rsidRPr="003F3B32">
              <w:rPr>
                <w:lang w:eastAsia="zh-CN"/>
              </w:rPr>
              <w:t>n38, n47</w:t>
            </w:r>
          </w:p>
        </w:tc>
        <w:tc>
          <w:tcPr>
            <w:tcW w:w="2384" w:type="dxa"/>
            <w:vMerge w:val="restart"/>
          </w:tcPr>
          <w:p w14:paraId="3B53941A" w14:textId="77777777" w:rsidR="008E6378" w:rsidRPr="003F3B32" w:rsidRDefault="008E6378" w:rsidP="00AD73DE">
            <w:pPr>
              <w:pStyle w:val="TAC"/>
              <w:rPr>
                <w:bCs/>
              </w:rPr>
            </w:pPr>
            <w:r w:rsidRPr="003F3B32">
              <w:t>P</w:t>
            </w:r>
            <w:r w:rsidRPr="003F3B32">
              <w:rPr>
                <w:lang w:eastAsia="zh-CN"/>
              </w:rPr>
              <w:t>ower</w:t>
            </w:r>
            <w:r w:rsidRPr="003F3B32">
              <w:t xml:space="preserve"> in Transmission Bandwidth Configuration</w:t>
            </w:r>
          </w:p>
        </w:tc>
        <w:tc>
          <w:tcPr>
            <w:tcW w:w="667" w:type="dxa"/>
            <w:vMerge w:val="restart"/>
          </w:tcPr>
          <w:p w14:paraId="106576B3" w14:textId="77777777" w:rsidR="008E6378" w:rsidRPr="003F3B32" w:rsidRDefault="008E6378" w:rsidP="00AD73DE">
            <w:pPr>
              <w:pStyle w:val="TAC"/>
            </w:pPr>
            <w:r w:rsidRPr="003F3B32">
              <w:t>dBm</w:t>
            </w:r>
          </w:p>
        </w:tc>
        <w:tc>
          <w:tcPr>
            <w:tcW w:w="4560" w:type="dxa"/>
            <w:gridSpan w:val="4"/>
          </w:tcPr>
          <w:p w14:paraId="1F876EEC" w14:textId="77777777" w:rsidR="008E6378" w:rsidRPr="003F3B32" w:rsidRDefault="008E6378" w:rsidP="00AD73DE">
            <w:pPr>
              <w:pStyle w:val="TAC"/>
            </w:pPr>
            <w:r w:rsidRPr="003F3B32">
              <w:rPr>
                <w:rFonts w:cs="Arial"/>
              </w:rPr>
              <w:t>P</w:t>
            </w:r>
            <w:r w:rsidRPr="003F3B32">
              <w:rPr>
                <w:rFonts w:cs="Arial"/>
                <w:vertAlign w:val="subscript"/>
              </w:rPr>
              <w:t>REFSENS_V2X</w:t>
            </w:r>
            <w:r w:rsidRPr="003F3B32">
              <w:t xml:space="preserve"> + channel bandwidth specific value below</w:t>
            </w:r>
          </w:p>
        </w:tc>
      </w:tr>
      <w:tr w:rsidR="008E6378" w:rsidRPr="003F3B32" w14:paraId="22F048A8" w14:textId="77777777" w:rsidTr="00AD73DE">
        <w:tc>
          <w:tcPr>
            <w:tcW w:w="1177" w:type="dxa"/>
            <w:tcBorders>
              <w:top w:val="nil"/>
              <w:bottom w:val="nil"/>
            </w:tcBorders>
            <w:shd w:val="clear" w:color="auto" w:fill="auto"/>
          </w:tcPr>
          <w:p w14:paraId="6DD031F5" w14:textId="77777777" w:rsidR="008E6378" w:rsidRPr="003F3B32" w:rsidRDefault="008E6378" w:rsidP="00AD73DE">
            <w:pPr>
              <w:pStyle w:val="TAC"/>
            </w:pPr>
          </w:p>
        </w:tc>
        <w:tc>
          <w:tcPr>
            <w:tcW w:w="2384" w:type="dxa"/>
            <w:vMerge/>
          </w:tcPr>
          <w:p w14:paraId="6719864D" w14:textId="77777777" w:rsidR="008E6378" w:rsidRPr="003F3B32" w:rsidRDefault="008E6378" w:rsidP="00AD73DE">
            <w:pPr>
              <w:pStyle w:val="TAC"/>
            </w:pPr>
          </w:p>
        </w:tc>
        <w:tc>
          <w:tcPr>
            <w:tcW w:w="667" w:type="dxa"/>
            <w:vMerge/>
          </w:tcPr>
          <w:p w14:paraId="59423361" w14:textId="77777777" w:rsidR="008E6378" w:rsidRPr="003F3B32" w:rsidRDefault="008E6378" w:rsidP="00AD73DE">
            <w:pPr>
              <w:pStyle w:val="TAC"/>
            </w:pPr>
          </w:p>
        </w:tc>
        <w:tc>
          <w:tcPr>
            <w:tcW w:w="1140" w:type="dxa"/>
          </w:tcPr>
          <w:p w14:paraId="5BB9F04C" w14:textId="77777777" w:rsidR="008E6378" w:rsidRPr="003F3B32" w:rsidRDefault="008E6378" w:rsidP="00AD73DE">
            <w:pPr>
              <w:pStyle w:val="TAC"/>
            </w:pPr>
            <w:r w:rsidRPr="003F3B32">
              <w:t>6</w:t>
            </w:r>
          </w:p>
        </w:tc>
        <w:tc>
          <w:tcPr>
            <w:tcW w:w="1140" w:type="dxa"/>
          </w:tcPr>
          <w:p w14:paraId="07446835" w14:textId="77777777" w:rsidR="008E6378" w:rsidRPr="003F3B32" w:rsidRDefault="008E6378" w:rsidP="00AD73DE">
            <w:pPr>
              <w:pStyle w:val="TAC"/>
            </w:pPr>
            <w:r w:rsidRPr="003F3B32">
              <w:rPr>
                <w:lang w:eastAsia="zh-CN"/>
              </w:rPr>
              <w:t>9</w:t>
            </w:r>
          </w:p>
        </w:tc>
        <w:tc>
          <w:tcPr>
            <w:tcW w:w="1140" w:type="dxa"/>
          </w:tcPr>
          <w:p w14:paraId="665E6F80" w14:textId="77777777" w:rsidR="008E6378" w:rsidRPr="003F3B32" w:rsidRDefault="008E6378" w:rsidP="00AD73DE">
            <w:pPr>
              <w:pStyle w:val="TAC"/>
              <w:rPr>
                <w:lang w:eastAsia="zh-CN"/>
              </w:rPr>
            </w:pPr>
            <w:r w:rsidRPr="003F3B32">
              <w:rPr>
                <w:lang w:eastAsia="zh-CN"/>
              </w:rPr>
              <w:t>11</w:t>
            </w:r>
          </w:p>
        </w:tc>
        <w:tc>
          <w:tcPr>
            <w:tcW w:w="1140" w:type="dxa"/>
          </w:tcPr>
          <w:p w14:paraId="4FE86ED2" w14:textId="77777777" w:rsidR="008E6378" w:rsidRPr="003F3B32" w:rsidRDefault="008E6378" w:rsidP="00AD73DE">
            <w:pPr>
              <w:pStyle w:val="TAC"/>
            </w:pPr>
            <w:r w:rsidRPr="003F3B32">
              <w:rPr>
                <w:lang w:eastAsia="zh-CN"/>
              </w:rPr>
              <w:t>12</w:t>
            </w:r>
          </w:p>
        </w:tc>
      </w:tr>
      <w:tr w:rsidR="008E6378" w:rsidRPr="003F3B32" w14:paraId="0D00CBE7" w14:textId="77777777" w:rsidTr="00AD73DE">
        <w:tc>
          <w:tcPr>
            <w:tcW w:w="1177" w:type="dxa"/>
            <w:tcBorders>
              <w:top w:val="nil"/>
              <w:bottom w:val="nil"/>
            </w:tcBorders>
            <w:shd w:val="clear" w:color="auto" w:fill="auto"/>
          </w:tcPr>
          <w:p w14:paraId="77200AC0" w14:textId="77777777" w:rsidR="008E6378" w:rsidRPr="003F3B32" w:rsidRDefault="008E6378" w:rsidP="00AD73DE">
            <w:pPr>
              <w:pStyle w:val="TAC"/>
            </w:pPr>
          </w:p>
        </w:tc>
        <w:tc>
          <w:tcPr>
            <w:tcW w:w="2384" w:type="dxa"/>
          </w:tcPr>
          <w:p w14:paraId="23497105" w14:textId="77777777" w:rsidR="008E6378" w:rsidRPr="003F3B32" w:rsidRDefault="008E6378" w:rsidP="00AD73DE">
            <w:pPr>
              <w:pStyle w:val="TAC"/>
              <w:rPr>
                <w:vertAlign w:val="subscript"/>
              </w:rPr>
            </w:pPr>
            <w:r w:rsidRPr="003F3B32">
              <w:t>P</w:t>
            </w:r>
            <w:r w:rsidRPr="003F3B32">
              <w:rPr>
                <w:vertAlign w:val="subscript"/>
              </w:rPr>
              <w:t>Interferer 1</w:t>
            </w:r>
            <w:r w:rsidRPr="003F3B32">
              <w:t xml:space="preserve"> (CW)</w:t>
            </w:r>
          </w:p>
        </w:tc>
        <w:tc>
          <w:tcPr>
            <w:tcW w:w="667" w:type="dxa"/>
          </w:tcPr>
          <w:p w14:paraId="53819DAA" w14:textId="77777777" w:rsidR="008E6378" w:rsidRPr="003F3B32" w:rsidRDefault="008E6378" w:rsidP="00AD73DE">
            <w:pPr>
              <w:pStyle w:val="TAC"/>
            </w:pPr>
            <w:r w:rsidRPr="003F3B32">
              <w:t>dBm</w:t>
            </w:r>
          </w:p>
        </w:tc>
        <w:tc>
          <w:tcPr>
            <w:tcW w:w="4560" w:type="dxa"/>
            <w:gridSpan w:val="4"/>
          </w:tcPr>
          <w:p w14:paraId="2E8A5C39" w14:textId="77777777" w:rsidR="008E6378" w:rsidRPr="003F3B32" w:rsidRDefault="008E6378" w:rsidP="00AD73DE">
            <w:pPr>
              <w:pStyle w:val="TAC"/>
            </w:pPr>
            <w:r w:rsidRPr="003F3B32">
              <w:t>-46</w:t>
            </w:r>
          </w:p>
        </w:tc>
      </w:tr>
      <w:tr w:rsidR="008E6378" w:rsidRPr="003F3B32" w14:paraId="30EE0C4E" w14:textId="77777777" w:rsidTr="00AD73DE">
        <w:tc>
          <w:tcPr>
            <w:tcW w:w="1177" w:type="dxa"/>
            <w:tcBorders>
              <w:top w:val="nil"/>
              <w:bottom w:val="nil"/>
            </w:tcBorders>
            <w:shd w:val="clear" w:color="auto" w:fill="auto"/>
          </w:tcPr>
          <w:p w14:paraId="729B248C" w14:textId="77777777" w:rsidR="008E6378" w:rsidRPr="003F3B32" w:rsidRDefault="008E6378" w:rsidP="00AD73DE">
            <w:pPr>
              <w:pStyle w:val="TAC"/>
            </w:pPr>
          </w:p>
        </w:tc>
        <w:tc>
          <w:tcPr>
            <w:tcW w:w="2384" w:type="dxa"/>
          </w:tcPr>
          <w:p w14:paraId="44D60193" w14:textId="77777777" w:rsidR="008E6378" w:rsidRPr="003F3B32" w:rsidRDefault="008E6378" w:rsidP="00AD73DE">
            <w:pPr>
              <w:pStyle w:val="TAC"/>
            </w:pPr>
            <w:r w:rsidRPr="003F3B32">
              <w:t>P</w:t>
            </w:r>
            <w:r w:rsidRPr="003F3B32">
              <w:rPr>
                <w:vertAlign w:val="subscript"/>
              </w:rPr>
              <w:t>Interferer 2</w:t>
            </w:r>
            <w:r w:rsidRPr="003F3B32">
              <w:rPr>
                <w:vertAlign w:val="subscript"/>
                <w:lang w:eastAsia="zh-CN"/>
              </w:rPr>
              <w:t xml:space="preserve"> </w:t>
            </w:r>
            <w:r w:rsidRPr="003F3B32">
              <w:t>(Modulated)</w:t>
            </w:r>
          </w:p>
        </w:tc>
        <w:tc>
          <w:tcPr>
            <w:tcW w:w="667" w:type="dxa"/>
          </w:tcPr>
          <w:p w14:paraId="610741D6" w14:textId="77777777" w:rsidR="008E6378" w:rsidRPr="003F3B32" w:rsidRDefault="008E6378" w:rsidP="00AD73DE">
            <w:pPr>
              <w:pStyle w:val="TAC"/>
            </w:pPr>
            <w:r w:rsidRPr="003F3B32">
              <w:t>dBm</w:t>
            </w:r>
          </w:p>
        </w:tc>
        <w:tc>
          <w:tcPr>
            <w:tcW w:w="4560" w:type="dxa"/>
            <w:gridSpan w:val="4"/>
          </w:tcPr>
          <w:p w14:paraId="6E759BFC" w14:textId="77777777" w:rsidR="008E6378" w:rsidRPr="003F3B32" w:rsidRDefault="008E6378" w:rsidP="00AD73DE">
            <w:pPr>
              <w:pStyle w:val="TAC"/>
              <w:rPr>
                <w:lang w:eastAsia="zh-CN"/>
              </w:rPr>
            </w:pPr>
            <w:r w:rsidRPr="003F3B32">
              <w:rPr>
                <w:lang w:eastAsia="zh-CN"/>
              </w:rPr>
              <w:t>-46</w:t>
            </w:r>
          </w:p>
        </w:tc>
      </w:tr>
      <w:tr w:rsidR="008E6378" w:rsidRPr="003F3B32" w14:paraId="324EAE2C" w14:textId="77777777" w:rsidTr="00AD73DE">
        <w:tc>
          <w:tcPr>
            <w:tcW w:w="1177" w:type="dxa"/>
            <w:tcBorders>
              <w:top w:val="nil"/>
              <w:bottom w:val="nil"/>
            </w:tcBorders>
            <w:shd w:val="clear" w:color="auto" w:fill="auto"/>
          </w:tcPr>
          <w:p w14:paraId="375AEC9F" w14:textId="77777777" w:rsidR="008E6378" w:rsidRPr="003F3B32" w:rsidRDefault="008E6378" w:rsidP="00AD73DE">
            <w:pPr>
              <w:pStyle w:val="TAC"/>
            </w:pPr>
          </w:p>
        </w:tc>
        <w:tc>
          <w:tcPr>
            <w:tcW w:w="2384" w:type="dxa"/>
          </w:tcPr>
          <w:p w14:paraId="363452E6" w14:textId="77777777" w:rsidR="008E6378" w:rsidRPr="003F3B32" w:rsidRDefault="008E6378" w:rsidP="00AD73DE">
            <w:pPr>
              <w:pStyle w:val="TAC"/>
            </w:pPr>
            <w:r w:rsidRPr="003F3B32">
              <w:t>BW</w:t>
            </w:r>
            <w:r w:rsidRPr="003F3B32">
              <w:rPr>
                <w:vertAlign w:val="subscript"/>
              </w:rPr>
              <w:t>Interferer 2</w:t>
            </w:r>
          </w:p>
        </w:tc>
        <w:tc>
          <w:tcPr>
            <w:tcW w:w="667" w:type="dxa"/>
          </w:tcPr>
          <w:p w14:paraId="105D11CE" w14:textId="77777777" w:rsidR="008E6378" w:rsidRPr="003F3B32" w:rsidRDefault="008E6378" w:rsidP="00AD73DE">
            <w:pPr>
              <w:pStyle w:val="TAC"/>
            </w:pPr>
            <w:r w:rsidRPr="003F3B32">
              <w:t>MHz</w:t>
            </w:r>
          </w:p>
        </w:tc>
        <w:tc>
          <w:tcPr>
            <w:tcW w:w="4560" w:type="dxa"/>
            <w:gridSpan w:val="4"/>
          </w:tcPr>
          <w:p w14:paraId="5D80D3EA" w14:textId="77777777" w:rsidR="008E6378" w:rsidRPr="003F3B32" w:rsidRDefault="008E6378" w:rsidP="00AD73DE">
            <w:pPr>
              <w:pStyle w:val="TAC"/>
              <w:rPr>
                <w:lang w:eastAsia="zh-CN"/>
              </w:rPr>
            </w:pPr>
            <w:r w:rsidRPr="003F3B32">
              <w:rPr>
                <w:lang w:eastAsia="zh-CN"/>
              </w:rPr>
              <w:t>10MHz</w:t>
            </w:r>
          </w:p>
        </w:tc>
      </w:tr>
      <w:tr w:rsidR="008E6378" w:rsidRPr="003F3B32" w14:paraId="2A4FDA08" w14:textId="77777777" w:rsidTr="00AD73DE">
        <w:tc>
          <w:tcPr>
            <w:tcW w:w="1177" w:type="dxa"/>
            <w:tcBorders>
              <w:top w:val="nil"/>
              <w:bottom w:val="nil"/>
            </w:tcBorders>
            <w:shd w:val="clear" w:color="auto" w:fill="auto"/>
          </w:tcPr>
          <w:p w14:paraId="0F7C929F" w14:textId="77777777" w:rsidR="008E6378" w:rsidRPr="003F3B32" w:rsidRDefault="008E6378" w:rsidP="00AD73DE">
            <w:pPr>
              <w:pStyle w:val="TAC"/>
            </w:pPr>
          </w:p>
        </w:tc>
        <w:tc>
          <w:tcPr>
            <w:tcW w:w="2384" w:type="dxa"/>
          </w:tcPr>
          <w:p w14:paraId="39119FED" w14:textId="77777777" w:rsidR="008E6378" w:rsidRPr="003F3B32" w:rsidRDefault="008E6378" w:rsidP="00AD73DE">
            <w:pPr>
              <w:pStyle w:val="TAC"/>
              <w:rPr>
                <w:i/>
              </w:rPr>
            </w:pPr>
            <w:r w:rsidRPr="003F3B32">
              <w:t>F</w:t>
            </w:r>
            <w:r w:rsidRPr="003F3B32">
              <w:rPr>
                <w:vertAlign w:val="subscript"/>
              </w:rPr>
              <w:t>Interferer 1</w:t>
            </w:r>
            <w:r w:rsidRPr="003F3B32">
              <w:rPr>
                <w:vertAlign w:val="subscript"/>
                <w:lang w:eastAsia="zh-CN"/>
              </w:rPr>
              <w:t xml:space="preserve">  </w:t>
            </w:r>
            <w:r w:rsidRPr="003F3B32">
              <w:t>(Offset)</w:t>
            </w:r>
          </w:p>
        </w:tc>
        <w:tc>
          <w:tcPr>
            <w:tcW w:w="667" w:type="dxa"/>
          </w:tcPr>
          <w:p w14:paraId="7431097B" w14:textId="77777777" w:rsidR="008E6378" w:rsidRPr="003F3B32" w:rsidRDefault="008E6378" w:rsidP="00AD73DE">
            <w:pPr>
              <w:pStyle w:val="TAC"/>
            </w:pPr>
            <w:r w:rsidRPr="003F3B32">
              <w:t>MHz</w:t>
            </w:r>
          </w:p>
        </w:tc>
        <w:tc>
          <w:tcPr>
            <w:tcW w:w="4560" w:type="dxa"/>
            <w:gridSpan w:val="4"/>
          </w:tcPr>
          <w:p w14:paraId="1845B157" w14:textId="77777777" w:rsidR="008E6378" w:rsidRPr="003F3B32" w:rsidRDefault="008E6378" w:rsidP="00AD73DE">
            <w:pPr>
              <w:pStyle w:val="TAC"/>
              <w:rPr>
                <w:lang w:eastAsia="zh-CN"/>
              </w:rPr>
            </w:pPr>
            <w:r w:rsidRPr="003F3B32">
              <w:t xml:space="preserve">-BW/2 – </w:t>
            </w:r>
            <w:r w:rsidRPr="003F3B32">
              <w:rPr>
                <w:lang w:eastAsia="zh-CN"/>
              </w:rPr>
              <w:t>1</w:t>
            </w:r>
            <w:r w:rsidRPr="003F3B32">
              <w:t>5</w:t>
            </w:r>
          </w:p>
          <w:p w14:paraId="44B1219C" w14:textId="77777777" w:rsidR="008E6378" w:rsidRPr="003F3B32" w:rsidRDefault="008E6378" w:rsidP="00AD73DE">
            <w:pPr>
              <w:pStyle w:val="TAC"/>
            </w:pPr>
            <w:r w:rsidRPr="003F3B32">
              <w:t>/</w:t>
            </w:r>
          </w:p>
          <w:p w14:paraId="5A6330B1" w14:textId="77777777" w:rsidR="008E6378" w:rsidRPr="003F3B32" w:rsidRDefault="008E6378" w:rsidP="00AD73DE">
            <w:pPr>
              <w:pStyle w:val="TAC"/>
            </w:pPr>
            <w:r w:rsidRPr="003F3B32">
              <w:t xml:space="preserve">+BW/2 + </w:t>
            </w:r>
            <w:r w:rsidRPr="003F3B32">
              <w:rPr>
                <w:lang w:eastAsia="zh-CN"/>
              </w:rPr>
              <w:t>1</w:t>
            </w:r>
            <w:r w:rsidRPr="003F3B32">
              <w:t>5</w:t>
            </w:r>
          </w:p>
        </w:tc>
      </w:tr>
      <w:tr w:rsidR="008E6378" w:rsidRPr="003F3B32" w14:paraId="174C9610" w14:textId="77777777" w:rsidTr="00AD73DE">
        <w:tc>
          <w:tcPr>
            <w:tcW w:w="1177" w:type="dxa"/>
            <w:tcBorders>
              <w:top w:val="nil"/>
            </w:tcBorders>
            <w:shd w:val="clear" w:color="auto" w:fill="auto"/>
          </w:tcPr>
          <w:p w14:paraId="546C35AE" w14:textId="77777777" w:rsidR="008E6378" w:rsidRPr="003F3B32" w:rsidRDefault="008E6378" w:rsidP="00AD73DE">
            <w:pPr>
              <w:pStyle w:val="TAC"/>
            </w:pPr>
          </w:p>
        </w:tc>
        <w:tc>
          <w:tcPr>
            <w:tcW w:w="2384" w:type="dxa"/>
          </w:tcPr>
          <w:p w14:paraId="565426B5" w14:textId="77777777" w:rsidR="008E6378" w:rsidRPr="003F3B32" w:rsidRDefault="008E6378" w:rsidP="00AD73DE">
            <w:pPr>
              <w:pStyle w:val="TAC"/>
            </w:pPr>
            <w:r w:rsidRPr="003F3B32">
              <w:t>F</w:t>
            </w:r>
            <w:r w:rsidRPr="003F3B32">
              <w:rPr>
                <w:vertAlign w:val="subscript"/>
              </w:rPr>
              <w:t>Interferer 2</w:t>
            </w:r>
            <w:r w:rsidRPr="003F3B32">
              <w:rPr>
                <w:vertAlign w:val="subscript"/>
                <w:lang w:eastAsia="zh-CN"/>
              </w:rPr>
              <w:t xml:space="preserve">  </w:t>
            </w:r>
            <w:r w:rsidRPr="003F3B32">
              <w:t>(Offset)</w:t>
            </w:r>
          </w:p>
        </w:tc>
        <w:tc>
          <w:tcPr>
            <w:tcW w:w="667" w:type="dxa"/>
          </w:tcPr>
          <w:p w14:paraId="755DC711" w14:textId="77777777" w:rsidR="008E6378" w:rsidRPr="003F3B32" w:rsidRDefault="008E6378" w:rsidP="00AD73DE">
            <w:pPr>
              <w:pStyle w:val="TAC"/>
            </w:pPr>
            <w:r w:rsidRPr="003F3B32">
              <w:t>MHz</w:t>
            </w:r>
          </w:p>
        </w:tc>
        <w:tc>
          <w:tcPr>
            <w:tcW w:w="4560" w:type="dxa"/>
            <w:gridSpan w:val="4"/>
          </w:tcPr>
          <w:p w14:paraId="29AAC4CC" w14:textId="77777777" w:rsidR="008E6378" w:rsidRPr="003F3B32" w:rsidRDefault="008E6378" w:rsidP="00AD73DE">
            <w:pPr>
              <w:pStyle w:val="TAC"/>
              <w:rPr>
                <w:bCs/>
              </w:rPr>
            </w:pPr>
            <w:r w:rsidRPr="003F3B32">
              <w:t>2</w:t>
            </w:r>
            <w:r w:rsidRPr="003F3B32">
              <w:rPr>
                <w:lang w:eastAsia="zh-CN"/>
              </w:rPr>
              <w:t xml:space="preserve"> </w:t>
            </w:r>
            <w:r w:rsidRPr="003F3B32">
              <w:t>*</w:t>
            </w:r>
            <w:r w:rsidRPr="003F3B32">
              <w:rPr>
                <w:lang w:eastAsia="zh-CN"/>
              </w:rPr>
              <w:t xml:space="preserve"> </w:t>
            </w:r>
            <w:r w:rsidRPr="003F3B32">
              <w:t>F</w:t>
            </w:r>
            <w:r w:rsidRPr="003F3B32">
              <w:rPr>
                <w:vertAlign w:val="subscript"/>
              </w:rPr>
              <w:t>Interferer 1</w:t>
            </w:r>
          </w:p>
        </w:tc>
      </w:tr>
      <w:tr w:rsidR="008E6378" w:rsidRPr="003F3B32" w14:paraId="2D91D8A8" w14:textId="77777777" w:rsidTr="00AD73DE">
        <w:tc>
          <w:tcPr>
            <w:tcW w:w="8788" w:type="dxa"/>
            <w:gridSpan w:val="7"/>
          </w:tcPr>
          <w:p w14:paraId="70259005" w14:textId="77777777" w:rsidR="008E6378" w:rsidRPr="003F3B32" w:rsidRDefault="008E6378" w:rsidP="00AD73DE">
            <w:pPr>
              <w:pStyle w:val="TAN"/>
            </w:pPr>
            <w:r w:rsidRPr="003F3B32">
              <w:t>NOTE 1:</w:t>
            </w:r>
            <w:r w:rsidRPr="003F3B32">
              <w:tab/>
              <w:t>Reference measurement channel is A.7.2</w:t>
            </w:r>
          </w:p>
          <w:p w14:paraId="6C12F019" w14:textId="77777777" w:rsidR="008E6378" w:rsidRPr="003F3B32" w:rsidRDefault="008E6378" w:rsidP="00AD73DE">
            <w:pPr>
              <w:pStyle w:val="TAN"/>
              <w:rPr>
                <w:lang w:eastAsia="zh-CN"/>
              </w:rPr>
            </w:pPr>
            <w:r w:rsidRPr="003F3B32">
              <w:t>NOTE 2:</w:t>
            </w:r>
            <w:r w:rsidRPr="003F3B32">
              <w:tab/>
              <w:t>The interferer is QPSK modulated PUSCH containing data and reference symbols. Normal cyclic prefix is used.</w:t>
            </w:r>
          </w:p>
        </w:tc>
      </w:tr>
    </w:tbl>
    <w:p w14:paraId="4F317C52" w14:textId="77777777" w:rsidR="008E6378" w:rsidRPr="003F3B32" w:rsidRDefault="008E6378" w:rsidP="008E6378"/>
    <w:p w14:paraId="387B4715" w14:textId="77777777" w:rsidR="008E6378" w:rsidRPr="003F3B32" w:rsidRDefault="008E6378" w:rsidP="008E6378">
      <w:pPr>
        <w:pStyle w:val="H6"/>
      </w:pPr>
      <w:bookmarkStart w:id="29" w:name="_Toc45888500"/>
      <w:bookmarkStart w:id="30" w:name="_Toc45889099"/>
      <w:bookmarkStart w:id="31" w:name="_Toc59650469"/>
      <w:bookmarkStart w:id="32" w:name="_Toc61357741"/>
      <w:bookmarkStart w:id="33" w:name="_Toc61359515"/>
      <w:bookmarkStart w:id="34" w:name="_Toc67916455"/>
      <w:bookmarkStart w:id="35" w:name="_Toc75534001"/>
      <w:bookmarkStart w:id="36" w:name="_Toc75819887"/>
      <w:bookmarkStart w:id="37" w:name="_Toc76508731"/>
      <w:bookmarkStart w:id="38" w:name="_Toc76717681"/>
      <w:bookmarkStart w:id="39" w:name="_Toc83294322"/>
      <w:bookmarkStart w:id="40" w:name="_Toc84335361"/>
      <w:r w:rsidRPr="003F3B32">
        <w:t>7.8E.</w:t>
      </w:r>
      <w:r w:rsidRPr="003F3B32">
        <w:rPr>
          <w:lang w:eastAsia="zh-CN"/>
        </w:rPr>
        <w:t>2.0.2</w:t>
      </w:r>
      <w:r w:rsidRPr="003F3B32">
        <w:tab/>
        <w:t>Intermodulation for V2X con-current operation</w:t>
      </w:r>
      <w:bookmarkEnd w:id="29"/>
      <w:bookmarkEnd w:id="30"/>
      <w:bookmarkEnd w:id="31"/>
      <w:bookmarkEnd w:id="32"/>
      <w:bookmarkEnd w:id="33"/>
      <w:bookmarkEnd w:id="34"/>
      <w:bookmarkEnd w:id="35"/>
      <w:bookmarkEnd w:id="36"/>
      <w:bookmarkEnd w:id="37"/>
      <w:bookmarkEnd w:id="38"/>
      <w:bookmarkEnd w:id="39"/>
      <w:bookmarkEnd w:id="40"/>
    </w:p>
    <w:p w14:paraId="6C62BCAE" w14:textId="1A3E13B2" w:rsidR="008E6378" w:rsidRPr="003F3B32" w:rsidRDefault="008E6378" w:rsidP="008E6378">
      <w:pPr>
        <w:rPr>
          <w:lang w:eastAsia="zh-CN"/>
        </w:rPr>
      </w:pPr>
      <w:r w:rsidRPr="003F3B32">
        <w:t>For the inter-band con-current NR V2X operation, the requirements specified in clause 7.8E.2</w:t>
      </w:r>
      <w:r w:rsidRPr="003F3B32">
        <w:rPr>
          <w:lang w:eastAsia="zh-CN"/>
        </w:rPr>
        <w:t>.0.1</w:t>
      </w:r>
      <w:r w:rsidRPr="003F3B32">
        <w:t xml:space="preserve"> shall apply for the NR sidelink reception in the operating </w:t>
      </w:r>
      <w:del w:id="41" w:author="ZTE-Ma Zhifeng" w:date="2023-05-11T16:52:00Z">
        <w:r w:rsidRPr="003F3B32" w:rsidDel="00526AB3">
          <w:delText xml:space="preserve">Bands </w:delText>
        </w:r>
      </w:del>
      <w:ins w:id="42" w:author="ZTE-Ma Zhifeng" w:date="2023-05-11T16:52:00Z">
        <w:r w:rsidR="00526AB3">
          <w:t>bands</w:t>
        </w:r>
        <w:r w:rsidR="00526AB3" w:rsidRPr="003F3B32">
          <w:t xml:space="preserve"> </w:t>
        </w:r>
      </w:ins>
      <w:r w:rsidRPr="003F3B32">
        <w:t xml:space="preserve">in </w:t>
      </w:r>
      <w:del w:id="43" w:author="ZTE-Ma Zhifeng" w:date="2023-05-11T16:53:00Z">
        <w:r w:rsidRPr="003F3B32" w:rsidDel="00526AB3">
          <w:delText xml:space="preserve">in </w:delText>
        </w:r>
      </w:del>
      <w:r w:rsidRPr="003F3B32">
        <w:t>Table</w:t>
      </w:r>
      <w:del w:id="44" w:author="ZTE-Ma Zhifeng" w:date="2023-05-11T16:53:00Z">
        <w:r w:rsidRPr="003F3B32" w:rsidDel="00526AB3">
          <w:delText xml:space="preserve"> 5.2E.1-1</w:delText>
        </w:r>
      </w:del>
      <w:r w:rsidRPr="003F3B32">
        <w:t xml:space="preserve"> </w:t>
      </w:r>
      <w:ins w:id="45" w:author="ZTE-Ma Zhifeng" w:date="2023-05-11T16:53:00Z">
        <w:r w:rsidR="00526AB3">
          <w:t>5.2E.2</w:t>
        </w:r>
        <w:r w:rsidR="00526AB3" w:rsidRPr="003F3B32">
          <w:t>-1</w:t>
        </w:r>
        <w:r w:rsidR="00526AB3">
          <w:t xml:space="preserve"> </w:t>
        </w:r>
      </w:ins>
      <w:r w:rsidRPr="003F3B32">
        <w:t>and the requirements specified in clause 7.8 shall apply for the NR downlink reception in licensed band while all downlink carriers are active.</w:t>
      </w:r>
    </w:p>
    <w:p w14:paraId="22ED4710" w14:textId="77777777" w:rsidR="008E6378" w:rsidRPr="003F3B32" w:rsidRDefault="008E6378" w:rsidP="008E6378">
      <w:pPr>
        <w:rPr>
          <w:lang w:eastAsia="zh-CN"/>
        </w:rPr>
      </w:pPr>
      <w:r w:rsidRPr="003F3B32">
        <w:t xml:space="preserve">The normative reference for this requirement is TS 38.101-1 [2] clause </w:t>
      </w:r>
      <w:r w:rsidRPr="003F3B32">
        <w:rPr>
          <w:lang w:eastAsia="zh-CN"/>
        </w:rPr>
        <w:t>7</w:t>
      </w:r>
      <w:r w:rsidRPr="003F3B32">
        <w:t>.</w:t>
      </w:r>
      <w:r w:rsidRPr="003F3B32">
        <w:rPr>
          <w:lang w:eastAsia="zh-CN"/>
        </w:rPr>
        <w:t>8</w:t>
      </w:r>
      <w:r w:rsidRPr="003F3B32">
        <w:t>E</w:t>
      </w:r>
      <w:r w:rsidRPr="003F3B32">
        <w:rPr>
          <w:lang w:eastAsia="zh-CN"/>
        </w:rPr>
        <w:t>.</w:t>
      </w:r>
    </w:p>
    <w:p w14:paraId="03CC015D" w14:textId="77777777" w:rsidR="008E6378" w:rsidRPr="003F3B32" w:rsidRDefault="008E6378" w:rsidP="008E6378">
      <w:pPr>
        <w:pStyle w:val="40"/>
        <w:rPr>
          <w:lang w:eastAsia="zh-CN"/>
        </w:rPr>
      </w:pPr>
      <w:r w:rsidRPr="003F3B32">
        <w:t>7.8E.2.</w:t>
      </w:r>
      <w:r w:rsidRPr="003F3B32">
        <w:rPr>
          <w:lang w:eastAsia="zh-CN"/>
        </w:rPr>
        <w:t>1</w:t>
      </w:r>
      <w:r w:rsidRPr="003F3B32">
        <w:tab/>
        <w:t>Wide band Intermodulation for V2X / non-concurrent operation</w:t>
      </w:r>
    </w:p>
    <w:p w14:paraId="445D0A60" w14:textId="77777777" w:rsidR="008E6378" w:rsidRPr="003F3B32" w:rsidRDefault="008E6378" w:rsidP="008E6378">
      <w:pPr>
        <w:rPr>
          <w:lang w:eastAsia="zh-CN"/>
        </w:rPr>
      </w:pPr>
      <w:r w:rsidRPr="003F3B32">
        <w:rPr>
          <w:lang w:eastAsia="zh-CN"/>
        </w:rPr>
        <w:t>FFS</w:t>
      </w:r>
    </w:p>
    <w:p w14:paraId="4063EA8E" w14:textId="77777777" w:rsidR="008E6378" w:rsidRPr="003F3B32" w:rsidRDefault="008E6378" w:rsidP="008E6378">
      <w:pPr>
        <w:pStyle w:val="40"/>
        <w:rPr>
          <w:lang w:eastAsia="zh-CN"/>
        </w:rPr>
      </w:pPr>
      <w:r w:rsidRPr="003F3B32">
        <w:t>7.8E.2.</w:t>
      </w:r>
      <w:r w:rsidRPr="003F3B32">
        <w:rPr>
          <w:lang w:eastAsia="zh-CN"/>
        </w:rPr>
        <w:t>2</w:t>
      </w:r>
      <w:r w:rsidRPr="003F3B32">
        <w:tab/>
        <w:t>Wide band Intermodulation for V2X / con-current operation</w:t>
      </w:r>
    </w:p>
    <w:p w14:paraId="542A0FB8" w14:textId="77777777" w:rsidR="008E6378" w:rsidRPr="003F3B32" w:rsidRDefault="008E6378" w:rsidP="008E6378">
      <w:pPr>
        <w:rPr>
          <w:lang w:eastAsia="zh-CN"/>
        </w:rPr>
      </w:pPr>
      <w:r w:rsidRPr="003F3B32">
        <w:rPr>
          <w:lang w:eastAsia="zh-CN"/>
        </w:rPr>
        <w:t>FFS</w:t>
      </w:r>
    </w:p>
    <w:p w14:paraId="5E369FEC" w14:textId="77777777" w:rsidR="00E0631B" w:rsidRPr="00886D9C"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60A72" w14:textId="77777777" w:rsidR="00225045" w:rsidRDefault="00225045">
      <w:r>
        <w:separator/>
      </w:r>
    </w:p>
  </w:endnote>
  <w:endnote w:type="continuationSeparator" w:id="0">
    <w:p w14:paraId="2B228913" w14:textId="77777777" w:rsidR="00225045" w:rsidRDefault="0022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B116A" w14:textId="77777777" w:rsidR="00225045" w:rsidRDefault="00225045">
      <w:r>
        <w:separator/>
      </w:r>
    </w:p>
  </w:footnote>
  <w:footnote w:type="continuationSeparator" w:id="0">
    <w:p w14:paraId="13995092" w14:textId="77777777" w:rsidR="00225045" w:rsidRDefault="00225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FCA" w:rsidRDefault="002F1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F1FCA" w:rsidRDefault="002F1F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F1FCA" w:rsidRDefault="002F1F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F1FCA" w:rsidRDefault="002F1F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367D3"/>
    <w:rsid w:val="00041DCB"/>
    <w:rsid w:val="0004271E"/>
    <w:rsid w:val="00067C03"/>
    <w:rsid w:val="000824D6"/>
    <w:rsid w:val="000828E9"/>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3197"/>
    <w:rsid w:val="00145D43"/>
    <w:rsid w:val="00150DCC"/>
    <w:rsid w:val="00165FB1"/>
    <w:rsid w:val="0017202F"/>
    <w:rsid w:val="00192C46"/>
    <w:rsid w:val="001936A6"/>
    <w:rsid w:val="00195017"/>
    <w:rsid w:val="001A08B3"/>
    <w:rsid w:val="001A7B60"/>
    <w:rsid w:val="001B52F0"/>
    <w:rsid w:val="001B7A65"/>
    <w:rsid w:val="001E41F3"/>
    <w:rsid w:val="001F3F13"/>
    <w:rsid w:val="001F5A9B"/>
    <w:rsid w:val="00203517"/>
    <w:rsid w:val="00214067"/>
    <w:rsid w:val="00224C51"/>
    <w:rsid w:val="00225045"/>
    <w:rsid w:val="00251450"/>
    <w:rsid w:val="0026004D"/>
    <w:rsid w:val="002640D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C78F1"/>
    <w:rsid w:val="003E11A3"/>
    <w:rsid w:val="003E1A36"/>
    <w:rsid w:val="003E39D8"/>
    <w:rsid w:val="003F6221"/>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41B2"/>
    <w:rsid w:val="004F5126"/>
    <w:rsid w:val="005005A7"/>
    <w:rsid w:val="005141D9"/>
    <w:rsid w:val="0051580D"/>
    <w:rsid w:val="00526AB3"/>
    <w:rsid w:val="00547111"/>
    <w:rsid w:val="0054799B"/>
    <w:rsid w:val="00571A38"/>
    <w:rsid w:val="00592D74"/>
    <w:rsid w:val="00597C22"/>
    <w:rsid w:val="005D57B0"/>
    <w:rsid w:val="005E0AC7"/>
    <w:rsid w:val="005E105A"/>
    <w:rsid w:val="005E2C44"/>
    <w:rsid w:val="005F2D66"/>
    <w:rsid w:val="005F5A56"/>
    <w:rsid w:val="006053BD"/>
    <w:rsid w:val="00621188"/>
    <w:rsid w:val="00622BF2"/>
    <w:rsid w:val="006257ED"/>
    <w:rsid w:val="00631E0F"/>
    <w:rsid w:val="006331F6"/>
    <w:rsid w:val="00637C69"/>
    <w:rsid w:val="00653DE4"/>
    <w:rsid w:val="00665C47"/>
    <w:rsid w:val="00670D9D"/>
    <w:rsid w:val="006802A4"/>
    <w:rsid w:val="006815E8"/>
    <w:rsid w:val="006941B8"/>
    <w:rsid w:val="00695808"/>
    <w:rsid w:val="006B46FB"/>
    <w:rsid w:val="006B4BBA"/>
    <w:rsid w:val="006C2C96"/>
    <w:rsid w:val="006E21FB"/>
    <w:rsid w:val="006E2A9D"/>
    <w:rsid w:val="00707EAC"/>
    <w:rsid w:val="00712267"/>
    <w:rsid w:val="00712541"/>
    <w:rsid w:val="007153C8"/>
    <w:rsid w:val="00736996"/>
    <w:rsid w:val="007502E0"/>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86D9C"/>
    <w:rsid w:val="00890CF5"/>
    <w:rsid w:val="0089494C"/>
    <w:rsid w:val="008A45A6"/>
    <w:rsid w:val="008B0569"/>
    <w:rsid w:val="008C2C05"/>
    <w:rsid w:val="008D18A6"/>
    <w:rsid w:val="008D3CCC"/>
    <w:rsid w:val="008D57AC"/>
    <w:rsid w:val="008D58EE"/>
    <w:rsid w:val="008D72D1"/>
    <w:rsid w:val="008D76EE"/>
    <w:rsid w:val="008E5F53"/>
    <w:rsid w:val="008E6378"/>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0C80"/>
    <w:rsid w:val="009A4591"/>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352"/>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36D8E"/>
    <w:rsid w:val="00D37710"/>
    <w:rsid w:val="00D50255"/>
    <w:rsid w:val="00D62975"/>
    <w:rsid w:val="00D66520"/>
    <w:rsid w:val="00D752D4"/>
    <w:rsid w:val="00D84AE9"/>
    <w:rsid w:val="00DA0FAD"/>
    <w:rsid w:val="00DA2FFE"/>
    <w:rsid w:val="00DA7BE2"/>
    <w:rsid w:val="00DB3D86"/>
    <w:rsid w:val="00DB52EC"/>
    <w:rsid w:val="00DC64FE"/>
    <w:rsid w:val="00DC679A"/>
    <w:rsid w:val="00DD4C12"/>
    <w:rsid w:val="00DE34CF"/>
    <w:rsid w:val="00DF115C"/>
    <w:rsid w:val="00DF33CD"/>
    <w:rsid w:val="00DF6E0A"/>
    <w:rsid w:val="00E02D8B"/>
    <w:rsid w:val="00E0631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E863D-E4B3-4A7C-8E79-A3AD6E76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784</TotalTime>
  <Pages>2</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75</cp:revision>
  <cp:lastPrinted>1899-12-31T23:00:00Z</cp:lastPrinted>
  <dcterms:created xsi:type="dcterms:W3CDTF">2022-11-03T18:34:00Z</dcterms:created>
  <dcterms:modified xsi:type="dcterms:W3CDTF">2023-05-13T05:22:00Z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